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70D8" w:rsidTr="003F4E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70D8" w:rsidRDefault="006770D8">
            <w:pPr>
              <w:pStyle w:val="ConsPlusNormal"/>
            </w:pPr>
            <w:r>
              <w:t>2</w:t>
            </w:r>
            <w:bookmarkStart w:id="0" w:name="_GoBack"/>
            <w:bookmarkEnd w:id="0"/>
            <w:r>
              <w:t>0 июня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70D8" w:rsidRDefault="006770D8">
            <w:pPr>
              <w:pStyle w:val="ConsPlusNormal"/>
              <w:jc w:val="right"/>
            </w:pPr>
            <w:r>
              <w:t>N 66-з</w:t>
            </w:r>
          </w:p>
        </w:tc>
      </w:tr>
    </w:tbl>
    <w:p w:rsidR="006770D8" w:rsidRDefault="00677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Title"/>
        <w:jc w:val="center"/>
      </w:pPr>
      <w:r>
        <w:t>РОССИЙСКАЯ ФЕДЕРАЦИЯ</w:t>
      </w:r>
    </w:p>
    <w:p w:rsidR="006770D8" w:rsidRDefault="006770D8">
      <w:pPr>
        <w:pStyle w:val="ConsPlusTitle"/>
        <w:jc w:val="center"/>
      </w:pPr>
      <w:r>
        <w:t>СМОЛЕНСКАЯ ОБЛАСТЬ</w:t>
      </w:r>
    </w:p>
    <w:p w:rsidR="006770D8" w:rsidRDefault="006770D8">
      <w:pPr>
        <w:pStyle w:val="ConsPlusTitle"/>
        <w:jc w:val="center"/>
      </w:pPr>
    </w:p>
    <w:p w:rsidR="006770D8" w:rsidRDefault="006770D8">
      <w:pPr>
        <w:pStyle w:val="ConsPlusTitle"/>
        <w:jc w:val="center"/>
      </w:pPr>
      <w:r>
        <w:t>ОБЛАСТНОЙ ЗАКОН</w:t>
      </w:r>
    </w:p>
    <w:p w:rsidR="006770D8" w:rsidRDefault="006770D8">
      <w:pPr>
        <w:pStyle w:val="ConsPlusTitle"/>
        <w:jc w:val="center"/>
      </w:pPr>
    </w:p>
    <w:p w:rsidR="006770D8" w:rsidRDefault="006770D8">
      <w:pPr>
        <w:pStyle w:val="ConsPlusTitle"/>
        <w:jc w:val="center"/>
      </w:pPr>
      <w:r>
        <w:t>О БЕСПЛАТНОЙ ЮРИДИЧЕСКОЙ ПОМОЩИ В СМОЛЕНСКОЙ ОБЛАСТИ</w:t>
      </w: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6770D8" w:rsidRDefault="006770D8">
      <w:pPr>
        <w:pStyle w:val="ConsPlusNormal"/>
        <w:jc w:val="right"/>
      </w:pPr>
      <w:r>
        <w:t>20 июня 2013 года</w:t>
      </w:r>
    </w:p>
    <w:p w:rsidR="006770D8" w:rsidRDefault="006770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70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70D8" w:rsidRDefault="006770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0D8" w:rsidRDefault="006770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6770D8" w:rsidRDefault="00677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31.10.2013 </w:t>
            </w:r>
            <w:hyperlink r:id="rId5" w:history="1">
              <w:r>
                <w:rPr>
                  <w:color w:val="0000FF"/>
                </w:rPr>
                <w:t>N 117-з</w:t>
              </w:r>
            </w:hyperlink>
            <w:r>
              <w:rPr>
                <w:color w:val="392C69"/>
              </w:rPr>
              <w:t xml:space="preserve">, от 27.09.2018 </w:t>
            </w:r>
            <w:hyperlink r:id="rId6" w:history="1">
              <w:r>
                <w:rPr>
                  <w:color w:val="0000FF"/>
                </w:rPr>
                <w:t>N 98-з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70D8" w:rsidRDefault="006770D8">
      <w:pPr>
        <w:pStyle w:val="ConsPlusNormal"/>
        <w:jc w:val="both"/>
      </w:pPr>
    </w:p>
    <w:p w:rsidR="006770D8" w:rsidRDefault="006770D8">
      <w:pPr>
        <w:pStyle w:val="ConsPlusTitle"/>
        <w:ind w:firstLine="540"/>
        <w:jc w:val="both"/>
        <w:outlineLvl w:val="0"/>
      </w:pPr>
      <w:r>
        <w:t>Статья 1</w:t>
      </w: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Normal"/>
        <w:ind w:firstLine="540"/>
        <w:jc w:val="both"/>
      </w:pPr>
      <w:r>
        <w:t xml:space="preserve">Настоящий областной закон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ноября 2011 года N 324-ФЗ "О </w:t>
      </w:r>
      <w:proofErr w:type="gramStart"/>
      <w:r>
        <w:t xml:space="preserve">бесплатной юридической помощи в Российской Федерации" (далее - Федеральный закон "О бесплатной юридической помощи в Российской Федерации") регулирует отношения в пределах компетенции Смоленской области как субъекта Российской Федерации, связанные с оказанием квалифицированной юридической помощи бесплатно в случаях,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 и настоящим областным законом (далее - бесплатная юридическая помощь).</w:t>
      </w:r>
      <w:proofErr w:type="gramEnd"/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Title"/>
        <w:ind w:firstLine="540"/>
        <w:jc w:val="both"/>
        <w:outlineLvl w:val="0"/>
      </w:pPr>
      <w:r>
        <w:t>Статья 2</w:t>
      </w: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Normal"/>
        <w:ind w:firstLine="540"/>
        <w:jc w:val="both"/>
      </w:pPr>
      <w:r>
        <w:t xml:space="preserve">Полномочия Смоленской областной Думы в сфере обеспечения граждан бесплатной юридической помощью определяются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2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законами.</w:t>
      </w: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Title"/>
        <w:ind w:firstLine="540"/>
        <w:jc w:val="both"/>
        <w:outlineLvl w:val="0"/>
      </w:pPr>
      <w:r>
        <w:t>Статья 3</w:t>
      </w: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Normal"/>
        <w:ind w:firstLine="540"/>
        <w:jc w:val="both"/>
      </w:pPr>
      <w:r>
        <w:t xml:space="preserve">Администрация Смоленской области в соответствии с федеральным законодательством, </w:t>
      </w:r>
      <w:hyperlink r:id="rId13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1) реализует в Смоленской области государственную политику в сфере обеспечения граждан бесплатной юридической помощью;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2) определяет орган исполнительной власти Смоленской области, уполномоченный в сфере обеспечения граждан бесплатной юридической помощью, и его компетенцию;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3) определяет органы исполнительной власти Смоленской области, подведомственные им областные государственные учреждения и иные организации, входящие в государственную систему бесплатной юридической помощи, устанавливает их компетенцию;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 xml:space="preserve">4) определяет в Смоленской области порядок взаимодействия участников государственной системы бесплатной юридической помощи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lastRenderedPageBreak/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6) осуществляет иные полномочия в сфере обеспечения граждан бесплатной юридической помощью в соответствии с федеральным и областным законодательством.</w:t>
      </w: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Title"/>
        <w:ind w:firstLine="540"/>
        <w:jc w:val="both"/>
        <w:outlineLvl w:val="0"/>
      </w:pPr>
      <w:r>
        <w:t>Статья 4</w:t>
      </w: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Normal"/>
        <w:ind w:firstLine="540"/>
        <w:jc w:val="both"/>
      </w:pPr>
      <w:r>
        <w:t>1. В Смоленской области участниками государственной системы бесплатной юридической помощи являются: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1) органы исполнительной власти Смоленской области и подведомственные им областные государственные учреждения;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2) адвокаты.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2. Органы исполнительной власти Смоленской области и подведомственные им областные государственные учреждения, входящие в государственную систему бесплатной юридической помощи,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 xml:space="preserve">3.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 другими федеральными законами.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 xml:space="preserve">4.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путем доведения до граждан информации, предусмотренной </w:t>
      </w:r>
      <w:hyperlink r:id="rId1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" w:history="1">
        <w:r>
          <w:rPr>
            <w:color w:val="0000FF"/>
          </w:rPr>
          <w:t>2</w:t>
        </w:r>
      </w:hyperlink>
      <w:r>
        <w:t xml:space="preserve"> и </w:t>
      </w:r>
      <w:hyperlink r:id="rId18" w:history="1">
        <w:r>
          <w:rPr>
            <w:color w:val="0000FF"/>
          </w:rPr>
          <w:t>6 части 1 статьи 28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5.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Администрации Смоленской области.</w:t>
      </w: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Title"/>
        <w:ind w:firstLine="540"/>
        <w:jc w:val="both"/>
        <w:outlineLvl w:val="0"/>
      </w:pPr>
      <w:r>
        <w:t>Статья 5</w:t>
      </w: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Normal"/>
        <w:ind w:firstLine="540"/>
        <w:jc w:val="both"/>
      </w:pPr>
      <w:proofErr w:type="gramStart"/>
      <w:r>
        <w:t xml:space="preserve">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органами исполнительной власти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 помимо категорий граждан, указанных в </w:t>
      </w:r>
      <w:hyperlink r:id="rId19" w:history="1">
        <w:r>
          <w:rPr>
            <w:color w:val="0000FF"/>
          </w:rPr>
          <w:t>части 1 статьи 20</w:t>
        </w:r>
      </w:hyperlink>
      <w:r>
        <w:t xml:space="preserve"> Федерального закона "О бесплатной юридической помощи в Российской Федерации", имеют</w:t>
      </w:r>
      <w:proofErr w:type="gramEnd"/>
      <w:r>
        <w:t xml:space="preserve"> следующие категории граждан: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1) полные кавалеры ордена Славы и граждане, награжденные орденом Трудовой славы трех степеней;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нарушающим гарантии, установленные Трудовым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заработка, </w:t>
      </w:r>
      <w:r>
        <w:lastRenderedPageBreak/>
        <w:t>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Смоленской области от 31.10.2013 N 117-з;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4) инвалиды III группы;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5) ветераны боевых действий;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6)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7) граждане, получающие пенсию по старости, а также граждане, достигшие возраста 60 и 55 лет (соответственно мужчины и женщины);</w:t>
      </w:r>
    </w:p>
    <w:p w:rsidR="006770D8" w:rsidRDefault="006770D8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Смоленской области от 27.09.2018 N 98-з)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8) граждане, имеющие трех и более несовершеннолетних детей;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9)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10) ветераны труда;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11) ветераны труда Смоленской области;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12) лица, награжденные нагрудными знаками "Почетный донор России", "Почетный донор СССР";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13)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Title"/>
        <w:ind w:firstLine="540"/>
        <w:jc w:val="both"/>
        <w:outlineLvl w:val="0"/>
      </w:pPr>
      <w:r>
        <w:t>Статья 6</w:t>
      </w: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Normal"/>
        <w:ind w:firstLine="540"/>
        <w:jc w:val="both"/>
      </w:pPr>
      <w:proofErr w:type="gramStart"/>
      <w:r>
        <w:t>Отношения, связанные с оказанием гражданам бесплатной юридической помощи в рамках государственной системы бесплатной юридической помощи, в части, не урегулированной настоящим областным законом, регулируются нормативным правовым актом Администрации Смоленской области.</w:t>
      </w:r>
      <w:proofErr w:type="gramEnd"/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Title"/>
        <w:ind w:firstLine="540"/>
        <w:jc w:val="both"/>
        <w:outlineLvl w:val="0"/>
      </w:pPr>
      <w:r>
        <w:t>Статья 7</w:t>
      </w: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органами исполнительной власти Смоленской области и подведомственными им областными государственными учреждениями, осуществляется в соответствии с федеральным и областным законодательством.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с компенсацией их расходов на оказание такой помощи, является расходным обязательством Смоленской области.</w:t>
      </w: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Title"/>
        <w:ind w:firstLine="540"/>
        <w:jc w:val="both"/>
        <w:outlineLvl w:val="0"/>
      </w:pPr>
      <w:r>
        <w:t>Статья 8</w:t>
      </w: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Normal"/>
        <w:ind w:firstLine="540"/>
        <w:jc w:val="both"/>
      </w:pPr>
      <w:r>
        <w:t>1. Настоящий областной закон вступает в силу через десять дней после дня его официального опубликования.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 xml:space="preserve">1) областной </w:t>
      </w:r>
      <w:hyperlink r:id="rId24" w:history="1">
        <w:r>
          <w:rPr>
            <w:color w:val="0000FF"/>
          </w:rPr>
          <w:t>закон</w:t>
        </w:r>
      </w:hyperlink>
      <w:r>
        <w:t xml:space="preserve"> от 12 ноября 2003 года N 74-з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(Смоленская газета (приложение), 2003, 20 ноября);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 xml:space="preserve">2) областной </w:t>
      </w:r>
      <w:hyperlink r:id="rId25" w:history="1">
        <w:r>
          <w:rPr>
            <w:color w:val="0000FF"/>
          </w:rPr>
          <w:t>закон</w:t>
        </w:r>
      </w:hyperlink>
      <w:r>
        <w:t xml:space="preserve"> от 19 декабря 2003 года N 101-з "О внесении изменений в статью 1 областного закона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2003, N 2 (часть 2), стр. 92);</w:t>
      </w:r>
    </w:p>
    <w:p w:rsidR="006770D8" w:rsidRDefault="006770D8">
      <w:pPr>
        <w:pStyle w:val="ConsPlusNormal"/>
        <w:spacing w:before="220"/>
        <w:ind w:firstLine="540"/>
        <w:jc w:val="both"/>
      </w:pPr>
      <w:r>
        <w:t xml:space="preserve">3) областной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29 сентября 2005 года N 91-з "О внесении изменений в областной закон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2005, N 10, стр. 96).</w:t>
      </w: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Normal"/>
        <w:jc w:val="right"/>
      </w:pPr>
      <w:r>
        <w:t>Губернатор</w:t>
      </w:r>
    </w:p>
    <w:p w:rsidR="006770D8" w:rsidRDefault="006770D8">
      <w:pPr>
        <w:pStyle w:val="ConsPlusNormal"/>
        <w:jc w:val="right"/>
      </w:pPr>
      <w:r>
        <w:t>Смоленской области</w:t>
      </w:r>
    </w:p>
    <w:p w:rsidR="006770D8" w:rsidRDefault="006770D8">
      <w:pPr>
        <w:pStyle w:val="ConsPlusNormal"/>
        <w:jc w:val="right"/>
      </w:pPr>
      <w:r>
        <w:t>А.В.ОСТРОВСКИЙ</w:t>
      </w:r>
    </w:p>
    <w:p w:rsidR="006770D8" w:rsidRDefault="006770D8">
      <w:pPr>
        <w:pStyle w:val="ConsPlusNormal"/>
      </w:pPr>
      <w:r>
        <w:t>20 июня 2013 года</w:t>
      </w:r>
    </w:p>
    <w:p w:rsidR="006770D8" w:rsidRDefault="006770D8">
      <w:pPr>
        <w:pStyle w:val="ConsPlusNormal"/>
        <w:spacing w:before="220"/>
      </w:pPr>
      <w:r>
        <w:t>N 66-з</w:t>
      </w: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Normal"/>
        <w:jc w:val="both"/>
      </w:pPr>
    </w:p>
    <w:p w:rsidR="006770D8" w:rsidRDefault="00677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1D4" w:rsidRDefault="005C21D4"/>
    <w:sectPr w:rsidR="005C21D4" w:rsidSect="0018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D8"/>
    <w:rsid w:val="003F4E5C"/>
    <w:rsid w:val="005C21D4"/>
    <w:rsid w:val="0067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26E0D118295F6F09758CB7322086F4E921E04AF681F664FEE67917835AC25555DC1A99202CA201A7CB8A1DFIAb9I" TargetMode="External"/><Relationship Id="rId13" Type="http://schemas.openxmlformats.org/officeDocument/2006/relationships/hyperlink" Target="consultantplus://offline/ref=9D726E0D118295F6F09746C6654E55654B9C430BAB6917391AB261C62765AA70071D9FF0C144812D1F60A4A1DAB7EA5D76IDbAI" TargetMode="External"/><Relationship Id="rId18" Type="http://schemas.openxmlformats.org/officeDocument/2006/relationships/hyperlink" Target="consultantplus://offline/ref=9D726E0D118295F6F09758CB7322086F4E941D07AC601F664FEE67917835AC25475D99A59000D6221969EEF099FCE55F76C48D1876433C80IEbDI" TargetMode="External"/><Relationship Id="rId26" Type="http://schemas.openxmlformats.org/officeDocument/2006/relationships/hyperlink" Target="consultantplus://offline/ref=9D726E0D118295F6F09746C6654E55654B9C430BAB6D10371AB13CCC2F3CA6720012C0F5D455D9221F7CBAA6C3ABE85FI7b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726E0D118295F6F09746C6654E55654B9C430BAC6C133216B13CCC2F3CA6720012C0E7D40DD5201D62BAA9D6FDB91921D78F1D76413B9CEFFDA7I3b0I" TargetMode="External"/><Relationship Id="rId7" Type="http://schemas.openxmlformats.org/officeDocument/2006/relationships/hyperlink" Target="consultantplus://offline/ref=9D726E0D118295F6F09758CB7322086F4F9F1A03A13E48641EBB69947065F635511496A68E00D33E1F62B8IAb1I" TargetMode="External"/><Relationship Id="rId12" Type="http://schemas.openxmlformats.org/officeDocument/2006/relationships/hyperlink" Target="consultantplus://offline/ref=9D726E0D118295F6F09746C6654E55654B9C430BAB6917391AB261C62765AA70071D9FF0C144812D1F60A4A1DAB7EA5D76IDbAI" TargetMode="External"/><Relationship Id="rId17" Type="http://schemas.openxmlformats.org/officeDocument/2006/relationships/hyperlink" Target="consultantplus://offline/ref=9D726E0D118295F6F09758CB7322086F4E941D07AC601F664FEE67917835AC25475D99A59000D6221D69EEF099FCE55F76C48D1876433C80IEbDI" TargetMode="External"/><Relationship Id="rId25" Type="http://schemas.openxmlformats.org/officeDocument/2006/relationships/hyperlink" Target="consultantplus://offline/ref=9D726E0D118295F6F09746C6654E55654B9C430BAB691D3516B13CCC2F3CA6720012C0F5D455D9221F7CBAA6C3ABE85FI7b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726E0D118295F6F09758CB7322086F4E941D07AC601F664FEE67917835AC25475D99A59000D6211469EEF099FCE55F76C48D1876433C80IEbDI" TargetMode="External"/><Relationship Id="rId20" Type="http://schemas.openxmlformats.org/officeDocument/2006/relationships/hyperlink" Target="consultantplus://offline/ref=9D726E0D118295F6F09758CB7322086F4E921E05AE6C1F664FEE67917835AC25555DC1A99202CA201A7CB8A1DFIAb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26E0D118295F6F09746C6654E55654B9C430BAB68143317BA61C62765AA70071D9FF0D344D9211D62BAA1D5A2BC0C308F801D6A5F3C85F3FFA532I1bBI" TargetMode="External"/><Relationship Id="rId11" Type="http://schemas.openxmlformats.org/officeDocument/2006/relationships/hyperlink" Target="consultantplus://offline/ref=9D726E0D118295F6F09758CB7322086F4F9F1A03A13E48641EBB69947065F635511496A68E00D33E1F62B8IAb1I" TargetMode="External"/><Relationship Id="rId24" Type="http://schemas.openxmlformats.org/officeDocument/2006/relationships/hyperlink" Target="consultantplus://offline/ref=9D726E0D118295F6F09746C6654E55654B9C430BAF60153218EC36C47630A4750F4DC5E0C50DD6220362BDBFDFA9EAI5bDI" TargetMode="External"/><Relationship Id="rId5" Type="http://schemas.openxmlformats.org/officeDocument/2006/relationships/hyperlink" Target="consultantplus://offline/ref=9D726E0D118295F6F09746C6654E55654B9C430BAC6C133216B13CCC2F3CA6720012C0E7D40DD5201D62BAA9D6FDB91921D78F1D76413B9CEFFDA7I3b0I" TargetMode="External"/><Relationship Id="rId15" Type="http://schemas.openxmlformats.org/officeDocument/2006/relationships/hyperlink" Target="consultantplus://offline/ref=9D726E0D118295F6F09758CB7322086F4E941D07AC601F664FEE67917835AC25555DC1A99202CA201A7CB8A1DFIAb9I" TargetMode="External"/><Relationship Id="rId23" Type="http://schemas.openxmlformats.org/officeDocument/2006/relationships/hyperlink" Target="consultantplus://offline/ref=9D726E0D118295F6F09758CB7322086F4E941D07AC601F664FEE67917835AC25555DC1A99202CA201A7CB8A1DFIAb9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D726E0D118295F6F09758CB7322086F4E941D07AC601F664FEE67917835AC25555DC1A99202CA201A7CB8A1DFIAb9I" TargetMode="External"/><Relationship Id="rId19" Type="http://schemas.openxmlformats.org/officeDocument/2006/relationships/hyperlink" Target="consultantplus://offline/ref=9D726E0D118295F6F09758CB7322086F4E941D07AC601F664FEE67917835AC25475D99A59000D5221F69EEF099FCE55F76C48D1876433C80IEb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726E0D118295F6F09758CB7322086F4E941D07AC601F664FEE67917835AC25475D99A59000D4221F69EEF099FCE55F76C48D1876433C80IEbDI" TargetMode="External"/><Relationship Id="rId14" Type="http://schemas.openxmlformats.org/officeDocument/2006/relationships/hyperlink" Target="consultantplus://offline/ref=9D726E0D118295F6F09758CB7322086F4E941D07AC601F664FEE67917835AC25555DC1A99202CA201A7CB8A1DFIAb9I" TargetMode="External"/><Relationship Id="rId22" Type="http://schemas.openxmlformats.org/officeDocument/2006/relationships/hyperlink" Target="consultantplus://offline/ref=9D726E0D118295F6F09746C6654E55654B9C430BAB68143317BA61C62765AA70071D9FF0D344D9211D62BAA1D5A2BC0C308F801D6A5F3C85F3FFA532I1b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 Smolray</cp:lastModifiedBy>
  <cp:revision>2</cp:revision>
  <dcterms:created xsi:type="dcterms:W3CDTF">2020-07-22T08:43:00Z</dcterms:created>
  <dcterms:modified xsi:type="dcterms:W3CDTF">2020-07-22T08:43:00Z</dcterms:modified>
</cp:coreProperties>
</file>